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44496C9" w:rsidRPr="00C77786" w:rsidRDefault="144496C9" w:rsidP="144496C9">
      <w:pPr>
        <w:pStyle w:val="ReportElementTitle"/>
        <w:rPr>
          <w:b w:val="0"/>
          <w:color w:val="auto"/>
          <w:sz w:val="36"/>
        </w:rPr>
      </w:pPr>
      <w:r w:rsidRPr="00C77786">
        <w:rPr>
          <w:b w:val="0"/>
          <w:color w:val="auto"/>
          <w:sz w:val="36"/>
        </w:rPr>
        <w:t>Skriftlige produktioner</w:t>
      </w:r>
    </w:p>
    <w:p w:rsidR="000A4755" w:rsidRPr="000A4755" w:rsidRDefault="000A4755" w:rsidP="000A4755">
      <w:pPr>
        <w:pStyle w:val="ReportDefault"/>
        <w:spacing w:after="600"/>
        <w:rPr>
          <w:sz w:val="28"/>
        </w:rPr>
      </w:pPr>
      <w:r w:rsidRPr="000A4755">
        <w:rPr>
          <w:sz w:val="28"/>
        </w:rPr>
        <w:t>René Kristensen</w:t>
      </w:r>
      <w:r w:rsidR="00C77786">
        <w:rPr>
          <w:sz w:val="28"/>
        </w:rPr>
        <w:t>, MSc, Lektor</w:t>
      </w:r>
      <w:r w:rsidRPr="000A4755">
        <w:rPr>
          <w:sz w:val="28"/>
        </w:rPr>
        <w:t xml:space="preserve"> </w:t>
      </w:r>
      <w:r w:rsidR="00C77786">
        <w:rPr>
          <w:sz w:val="28"/>
        </w:rPr>
        <w:t>UC Lillebælt</w:t>
      </w:r>
    </w:p>
    <w:p w:rsidR="000A4755" w:rsidRPr="000A4755" w:rsidRDefault="000A4755" w:rsidP="144496C9">
      <w:pPr>
        <w:pStyle w:val="ReportElementTitle"/>
        <w:rPr>
          <w:sz w:val="20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AKT- og inklusionsarbejde i et University College.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Kognition og Pædagogik, Nr. 81, 2011.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00C77786" w:rsidP="144496C9">
      <w:pPr>
        <w:pStyle w:val="p"/>
        <w:rPr>
          <w:sz w:val="22"/>
        </w:rPr>
      </w:pPr>
      <w:r>
        <w:rPr>
          <w:b/>
          <w:sz w:val="22"/>
        </w:rPr>
        <w:t>Anerkendelse i undervisningen</w:t>
      </w:r>
      <w:r w:rsidR="144496C9" w:rsidRPr="000A4755">
        <w:rPr>
          <w:b/>
          <w:sz w:val="22"/>
        </w:rPr>
        <w:t>: Interview med Peter Lang.</w:t>
      </w:r>
      <w:r w:rsidR="144496C9" w:rsidRPr="000A4755">
        <w:rPr>
          <w:sz w:val="22"/>
        </w:rPr>
        <w:t xml:space="preserve"> / Kristensen, René; Fredslund, Merete.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Kognition og Pædagogik, Nr. 56, 2005.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Anerkendelse og læring.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Kognition og Pædagogik, Nr. 68, 2008.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Anerkendende arbejde i skoler -at skabe fælles trivsel.</w:t>
      </w:r>
      <w:r w:rsidRPr="000A4755">
        <w:rPr>
          <w:sz w:val="22"/>
        </w:rPr>
        <w:t xml:space="preserve"> / Kristensen, René (Oversætter).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København: Forlaget Mindspace, 2010. 159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Anerkendende relationer i skolen.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Specialpædagogik en grundbog. red. / Jørgen Christiansen; Brian Degn Mårtensson; Torben Pedersen. København: Hans Reitzel, 2011.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Bidrag til bog/rapport/konference › Bidrag til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proofErr w:type="spellStart"/>
      <w:r w:rsidRPr="000A4755">
        <w:rPr>
          <w:b/>
          <w:sz w:val="22"/>
        </w:rPr>
        <w:t>Co</w:t>
      </w:r>
      <w:r w:rsidR="000A4755" w:rsidRPr="000A4755">
        <w:rPr>
          <w:b/>
          <w:sz w:val="22"/>
        </w:rPr>
        <w:t>ordinated</w:t>
      </w:r>
      <w:proofErr w:type="spellEnd"/>
      <w:r w:rsidR="000A4755" w:rsidRPr="000A4755">
        <w:rPr>
          <w:b/>
          <w:sz w:val="22"/>
        </w:rPr>
        <w:t xml:space="preserve"> management of </w:t>
      </w:r>
      <w:proofErr w:type="spellStart"/>
      <w:r w:rsidR="000A4755" w:rsidRPr="000A4755">
        <w:rPr>
          <w:b/>
          <w:sz w:val="22"/>
        </w:rPr>
        <w:t>meaning</w:t>
      </w:r>
      <w:proofErr w:type="spellEnd"/>
      <w:r w:rsidRPr="000A4755">
        <w:rPr>
          <w:b/>
          <w:sz w:val="22"/>
        </w:rPr>
        <w:t>: CMM, en socialkonstruktionistisk analysemodel i et undervisningsperspektiv.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Specialpædagogik, Nr. 1, 2007.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 xml:space="preserve">De får fem smil – de skal jo </w:t>
      </w:r>
      <w:proofErr w:type="spellStart"/>
      <w:r w:rsidRPr="000A4755">
        <w:rPr>
          <w:b/>
          <w:sz w:val="22"/>
        </w:rPr>
        <w:t>ikk</w:t>
      </w:r>
      <w:proofErr w:type="spellEnd"/>
      <w:r w:rsidRPr="000A4755">
        <w:rPr>
          <w:b/>
          <w:sz w:val="22"/>
        </w:rPr>
        <w:t xml:space="preserve">’ tro de er for </w:t>
      </w:r>
      <w:proofErr w:type="spellStart"/>
      <w:r w:rsidRPr="000A4755">
        <w:rPr>
          <w:b/>
          <w:sz w:val="22"/>
        </w:rPr>
        <w:t>møj</w:t>
      </w:r>
      <w:proofErr w:type="spellEnd"/>
      <w:r w:rsidRPr="000A4755">
        <w:rPr>
          <w:b/>
          <w:sz w:val="22"/>
        </w:rPr>
        <w:t>!: En evaluering af Voksenskolen Mariebjerg.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Kolding, 2005. 56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Rapport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lastRenderedPageBreak/>
        <w:t>Demokrati og personudvikling.</w:t>
      </w:r>
      <w:r w:rsidRPr="000A4755">
        <w:rPr>
          <w:sz w:val="22"/>
        </w:rPr>
        <w:t xml:space="preserve"> / Kristensen, René; Fladeland, Lena.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Specialpædagogik, Nr. 1, 1998.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Den pædagogiske logbog.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5, 2001.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Diversitet og struktureret kompleksitet som pointer i inklusions- og AKT-arbejde.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89, 09.2013, s. 58-69.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 xml:space="preserve">En personlig historie om flow: Interview med </w:t>
      </w:r>
      <w:proofErr w:type="spellStart"/>
      <w:r w:rsidRPr="000A4755">
        <w:rPr>
          <w:b/>
          <w:sz w:val="22"/>
        </w:rPr>
        <w:t>Mihaly</w:t>
      </w:r>
      <w:proofErr w:type="spellEnd"/>
      <w:r w:rsidRPr="000A4755">
        <w:rPr>
          <w:b/>
          <w:sz w:val="22"/>
        </w:rPr>
        <w:t xml:space="preserve"> Csikzentmihalyi.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78, 2010.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Et subjekt-relationelt grundlag for supervision.</w:t>
      </w:r>
      <w:r w:rsidRPr="000A4755">
        <w:rPr>
          <w:sz w:val="22"/>
        </w:rPr>
        <w:t xml:space="preserve"> / Kristensen, René; Tønnesvang, Jan.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Nordisk Psykologi, Nr. 56, 2004.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Fantastiske forbindelser relationer i undervisning og læringssamvær.</w:t>
      </w:r>
      <w:r w:rsidRPr="000A4755">
        <w:rPr>
          <w:sz w:val="22"/>
        </w:rPr>
        <w:t xml:space="preserve"> / Kristensen, René (Redaktør).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1. udg. 5. oplag udg. Dafolo, 2006. 171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Flow og anerkendelse.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Kvan, Nr. 76, 2006.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Flow opmærksomhed og relationer.</w:t>
      </w:r>
      <w:r w:rsidRPr="000A4755">
        <w:rPr>
          <w:sz w:val="22"/>
        </w:rPr>
        <w:t xml:space="preserve"> / Kristensen, René; Andersen, Frans E. Ørsted.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1 udg. Frederikshavn: Dafolo, 2004. 78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lastRenderedPageBreak/>
        <w:t>Fokuseret pædagogisk observation: Om afdækning af funktioner hos svage elever.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1, 2000.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b/>
          <w:sz w:val="22"/>
          <w:lang w:val="en-US"/>
        </w:rPr>
        <w:t>HOW CAN SYSTEMIC CONSTRUCTIONIST THEORY AND PRACTICE INFORM AND DEVELOP LEARNING PRACTICES IN SCHOOLS.</w:t>
      </w:r>
      <w:r w:rsidRPr="000A4755">
        <w:rPr>
          <w:sz w:val="22"/>
          <w:lang w:val="en-US"/>
        </w:rPr>
        <w:t xml:space="preserve"> / Kristensen, René. 2008. </w:t>
      </w:r>
      <w:r w:rsidRPr="00850E0F">
        <w:rPr>
          <w:sz w:val="22"/>
        </w:rPr>
        <w:t>63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Master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Hukommelse proces og pædagogik.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43, 2002.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Hvad inviterer eleverne os til at se?: Lidt om PUMA, et pædagogisk udredningsmateriale.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4, 2013, s. 14- 20.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Intelligenser og pædagogik: Oplæg til konference om MI.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4, 2001.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Introduktion til en skelsættende konference: Opsamling af Lars Qvortrups introduktion til ECPP konference juni 2010.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78, 2010.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Jobmatch -</w:t>
      </w:r>
      <w:r w:rsidR="00C77786">
        <w:rPr>
          <w:b/>
          <w:sz w:val="22"/>
        </w:rPr>
        <w:t xml:space="preserve"> </w:t>
      </w:r>
      <w:r w:rsidRPr="000A4755">
        <w:rPr>
          <w:b/>
          <w:sz w:val="22"/>
        </w:rPr>
        <w:t>et redskab til pædagogisk udredning af kompetencer.</w:t>
      </w:r>
      <w:r w:rsidRPr="000A4755">
        <w:rPr>
          <w:sz w:val="22"/>
        </w:rPr>
        <w:t xml:space="preserve"> / Kristensen, René; Haugaard, </w:t>
      </w:r>
      <w:proofErr w:type="gramStart"/>
      <w:r w:rsidRPr="000A4755">
        <w:rPr>
          <w:sz w:val="22"/>
        </w:rPr>
        <w:t>Marie ;</w:t>
      </w:r>
      <w:proofErr w:type="gramEnd"/>
      <w:r w:rsidRPr="000A4755">
        <w:rPr>
          <w:sz w:val="22"/>
        </w:rPr>
        <w:t xml:space="preserve"> Jensen, Lisa Junge.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Vejle, 2004. 23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 xml:space="preserve">Jobmatch </w:t>
      </w:r>
      <w:r w:rsidR="00C77786">
        <w:rPr>
          <w:b/>
          <w:sz w:val="22"/>
        </w:rPr>
        <w:t>V</w:t>
      </w:r>
      <w:r w:rsidRPr="000A4755">
        <w:rPr>
          <w:b/>
          <w:sz w:val="22"/>
        </w:rPr>
        <w:t>ærktøjskasse: Opgaver til afdækning af jobkompetencer.</w:t>
      </w:r>
      <w:r w:rsidRPr="000A4755">
        <w:rPr>
          <w:sz w:val="22"/>
        </w:rPr>
        <w:t xml:space="preserve"> / Kristensen, René; Haugaard, Marie; Jensen, Lise Junge.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1 udg. Vejle, 2004. 70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lastRenderedPageBreak/>
        <w:t>Klasseledelse i et relationelt perspektiv.</w:t>
      </w:r>
      <w:r w:rsidR="00850E0F">
        <w:rPr>
          <w:sz w:val="22"/>
        </w:rPr>
        <w:t xml:space="preserve"> / Kristensen, René i</w:t>
      </w:r>
      <w:r w:rsidRPr="000A4755">
        <w:rPr>
          <w:sz w:val="22"/>
        </w:rPr>
        <w:t xml:space="preserve"> Andersen, Peter (Redaktør).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Klasse- og læringsledelse.</w:t>
      </w:r>
      <w:r w:rsidR="00850E0F">
        <w:rPr>
          <w:sz w:val="22"/>
        </w:rPr>
        <w:t xml:space="preserve"> </w:t>
      </w:r>
      <w:r w:rsidRPr="000A4755">
        <w:rPr>
          <w:sz w:val="22"/>
        </w:rPr>
        <w:t>København: Unge Pædagoger, 2006.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Bidrag til bog/rapport/konference › Bidrag til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Kognition &amp; pædagogik: AKT og inklusion.</w:t>
      </w:r>
      <w:r w:rsidRPr="000A4755">
        <w:rPr>
          <w:sz w:val="22"/>
        </w:rPr>
        <w:t xml:space="preserve"> / Kristensen, René (Redaktør).</w:t>
      </w:r>
    </w:p>
    <w:p w:rsidR="144496C9" w:rsidRPr="000A4755" w:rsidRDefault="00C77786" w:rsidP="144496C9">
      <w:pPr>
        <w:pStyle w:val="body"/>
        <w:rPr>
          <w:sz w:val="22"/>
        </w:rPr>
      </w:pPr>
      <w:r>
        <w:rPr>
          <w:sz w:val="22"/>
        </w:rPr>
        <w:t xml:space="preserve"> I: Kognition og Pædagogik</w:t>
      </w:r>
      <w:r w:rsidR="144496C9" w:rsidRPr="000A4755">
        <w:rPr>
          <w:sz w:val="22"/>
        </w:rPr>
        <w:t xml:space="preserve"> Nr</w:t>
      </w:r>
      <w:r>
        <w:rPr>
          <w:sz w:val="22"/>
        </w:rPr>
        <w:t>.</w:t>
      </w:r>
      <w:r w:rsidR="144496C9" w:rsidRPr="000A4755">
        <w:rPr>
          <w:sz w:val="22"/>
        </w:rPr>
        <w:t xml:space="preserve"> 81, 2011.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Metaforer i et læringsperspektiv.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69, 2008.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Metaforer i et læringsperspektiv.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Relatione</w:t>
      </w:r>
      <w:r w:rsidR="00C77786">
        <w:rPr>
          <w:sz w:val="22"/>
        </w:rPr>
        <w:t>l Praksis, Nr. Vol. 4 nr. 2, 2013</w:t>
      </w:r>
      <w:r w:rsidRPr="000A4755">
        <w:rPr>
          <w:sz w:val="22"/>
        </w:rPr>
        <w:t>, s. 7-13.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Noget om ærlighed og værdighed.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2, 1997.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 xml:space="preserve">Om at </w:t>
      </w:r>
      <w:proofErr w:type="gramStart"/>
      <w:r w:rsidRPr="000A4755">
        <w:rPr>
          <w:b/>
          <w:sz w:val="22"/>
        </w:rPr>
        <w:t>øve</w:t>
      </w:r>
      <w:proofErr w:type="gramEnd"/>
      <w:r w:rsidRPr="000A4755">
        <w:rPr>
          <w:b/>
          <w:sz w:val="22"/>
        </w:rPr>
        <w:t xml:space="preserve"> sig i at leve sit eget liv.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1, 1996.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Oplevelsesorienteret undervisningssamvær.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1, 1997.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Opmærksomhed et centralt problemfelt i pædagogisk afdækning.</w:t>
      </w:r>
      <w:r w:rsidRPr="000A4755">
        <w:rPr>
          <w:sz w:val="22"/>
        </w:rPr>
        <w:t xml:space="preserve"> / Kristensen, </w:t>
      </w:r>
      <w:proofErr w:type="gramStart"/>
      <w:r w:rsidRPr="000A4755">
        <w:rPr>
          <w:sz w:val="22"/>
        </w:rPr>
        <w:t xml:space="preserve">René; </w:t>
      </w:r>
      <w:r w:rsidR="004B62E8">
        <w:rPr>
          <w:sz w:val="22"/>
        </w:rPr>
        <w:t xml:space="preserve">                  </w:t>
      </w:r>
      <w:r w:rsidRPr="000A4755">
        <w:rPr>
          <w:sz w:val="22"/>
        </w:rPr>
        <w:t>Hilling</w:t>
      </w:r>
      <w:proofErr w:type="gramEnd"/>
      <w:r w:rsidRPr="000A4755">
        <w:rPr>
          <w:sz w:val="22"/>
        </w:rPr>
        <w:t>, Steen.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Kognition og Pædagogik, Nr. 2, 1999, s. 33 - 45.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lastRenderedPageBreak/>
        <w:t>Positiv psykologi Live: Temanummer af Kognition &amp; Pædagogik.</w:t>
      </w:r>
      <w:r w:rsidRPr="000A4755">
        <w:rPr>
          <w:sz w:val="22"/>
        </w:rPr>
        <w:t xml:space="preserve"> / Kristensen, René (Redaktør).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København, 2010. 89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 xml:space="preserve">Positiv Psykologis udvikling i </w:t>
      </w:r>
      <w:proofErr w:type="gramStart"/>
      <w:r w:rsidRPr="000A4755">
        <w:rPr>
          <w:b/>
          <w:sz w:val="22"/>
        </w:rPr>
        <w:t>Europa :</w:t>
      </w:r>
      <w:proofErr w:type="gramEnd"/>
      <w:r w:rsidRPr="000A4755">
        <w:rPr>
          <w:b/>
          <w:sz w:val="22"/>
        </w:rPr>
        <w:t xml:space="preserve"> Et interview med Alex Linley.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Kognition og Pædagogik, 2010.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PUMA Pædagogisk udredningsmateriale til AKT - og specialundervisning.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Herning, 2011. 80 s.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Bog/rapport › Bog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Pædagogiske pointer i AKT- og inklusionsarbejde.</w:t>
      </w:r>
      <w:r w:rsidRPr="000A4755">
        <w:rPr>
          <w:sz w:val="22"/>
        </w:rPr>
        <w:t xml:space="preserve"> / Kristensen, René (Redaktør).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>I: Kognition og Pædagogik, Vol. 89, 09.2013.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b/>
          <w:sz w:val="22"/>
        </w:rPr>
        <w:t>Refleksioner over anerkendende pædagogik og formidling af viden i professionshøjskolen: Ansøgning om lektorbedømmelse.</w:t>
      </w:r>
      <w:r w:rsidRPr="000A4755">
        <w:rPr>
          <w:sz w:val="22"/>
        </w:rPr>
        <w:t xml:space="preserve"> / Kristensen, René. Odense, 2009. 28 s.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Relationer og pædagogik.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4, 2003.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Rummelighed og specialpæda</w:t>
      </w:r>
      <w:r w:rsidR="000A4755" w:rsidRPr="000A4755">
        <w:rPr>
          <w:b/>
          <w:sz w:val="22"/>
        </w:rPr>
        <w:t>g</w:t>
      </w:r>
      <w:r w:rsidRPr="000A4755">
        <w:rPr>
          <w:b/>
          <w:sz w:val="22"/>
        </w:rPr>
        <w:t>ogik 2008 - 2010. Udviklingsrapport August 2010.</w:t>
      </w:r>
      <w:r w:rsidRPr="000A4755">
        <w:rPr>
          <w:sz w:val="22"/>
        </w:rPr>
        <w:t xml:space="preserve"> / Jensen, Jon Boje; Kristensen, René; Kidde, Hanne Lisbeth; Hjelmborg, Mette Dreier.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Rummelighed og specialpæda</w:t>
      </w:r>
      <w:r w:rsidR="000A4755" w:rsidRPr="000A4755">
        <w:rPr>
          <w:sz w:val="22"/>
        </w:rPr>
        <w:t>g</w:t>
      </w:r>
      <w:r w:rsidRPr="000A4755">
        <w:rPr>
          <w:sz w:val="22"/>
        </w:rPr>
        <w:t xml:space="preserve">ogik 2008 - 2010. Udviklingsrapport. </w:t>
      </w:r>
      <w:r w:rsidRPr="00850E0F">
        <w:rPr>
          <w:sz w:val="22"/>
        </w:rPr>
        <w:t>2010.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Bidrag til bog/rapport/konference › Bidrag til rapport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Supervision som undervisningsform: Et udspil til udvikling af rummelighed i folkeskolen.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Skolen i morgen, Nr. 6, 2003.</w:t>
      </w:r>
    </w:p>
    <w:p w:rsidR="144496C9" w:rsidRPr="000A4755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lastRenderedPageBreak/>
        <w:t>Supervision som undervisningsform i voksenspecialundervisningen.</w:t>
      </w:r>
      <w:r w:rsidRPr="000A4755">
        <w:rPr>
          <w:sz w:val="22"/>
        </w:rPr>
        <w:t xml:space="preserve"> / Kristensen, René.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I: Specialpædagogik, Nr. 6, 2000.</w:t>
      </w:r>
    </w:p>
    <w:p w:rsidR="144496C9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Tidsskriftartikel › Artikel</w:t>
      </w:r>
    </w:p>
    <w:p w:rsidR="00850E0F" w:rsidRDefault="00850E0F" w:rsidP="144496C9">
      <w:pPr>
        <w:pStyle w:val="type"/>
        <w:rPr>
          <w:sz w:val="22"/>
        </w:rPr>
      </w:pPr>
    </w:p>
    <w:p w:rsidR="00850E0F" w:rsidRPr="00850E0F" w:rsidRDefault="00850E0F" w:rsidP="144496C9">
      <w:pPr>
        <w:pStyle w:val="type"/>
        <w:rPr>
          <w:color w:val="auto"/>
          <w:sz w:val="22"/>
        </w:rPr>
      </w:pPr>
      <w:r w:rsidRPr="00850E0F">
        <w:rPr>
          <w:b/>
          <w:color w:val="auto"/>
          <w:sz w:val="22"/>
        </w:rPr>
        <w:t>Perspektiver i Understøttende Undervisning</w:t>
      </w:r>
      <w:r w:rsidRPr="00850E0F">
        <w:rPr>
          <w:color w:val="auto"/>
          <w:sz w:val="22"/>
        </w:rPr>
        <w:t xml:space="preserve">. </w:t>
      </w:r>
      <w:r w:rsidR="00946F8D">
        <w:rPr>
          <w:color w:val="auto"/>
          <w:sz w:val="22"/>
        </w:rPr>
        <w:t>Szulevicz, Thomas</w:t>
      </w:r>
      <w:r w:rsidRPr="00850E0F">
        <w:rPr>
          <w:color w:val="auto"/>
          <w:sz w:val="22"/>
        </w:rPr>
        <w:t xml:space="preserve">; René Kristensen, Martha Lagoni og Kirsten Bech Feddersen: </w:t>
      </w:r>
      <w:r>
        <w:rPr>
          <w:color w:val="auto"/>
          <w:sz w:val="22"/>
        </w:rPr>
        <w:t xml:space="preserve">Fagbladet </w:t>
      </w:r>
      <w:r w:rsidR="00946F8D">
        <w:rPr>
          <w:color w:val="auto"/>
          <w:sz w:val="22"/>
        </w:rPr>
        <w:t xml:space="preserve">Unge pædagoger </w:t>
      </w:r>
      <w:bookmarkStart w:id="0" w:name="_GoBack"/>
      <w:r>
        <w:rPr>
          <w:color w:val="auto"/>
          <w:sz w:val="22"/>
        </w:rPr>
        <w:t>2015</w:t>
      </w:r>
    </w:p>
    <w:bookmarkEnd w:id="0"/>
    <w:p w:rsidR="144496C9" w:rsidRPr="000A4755" w:rsidRDefault="144496C9" w:rsidP="144496C9">
      <w:pPr>
        <w:rPr>
          <w:sz w:val="28"/>
        </w:rPr>
      </w:pPr>
    </w:p>
    <w:p w:rsidR="144496C9" w:rsidRPr="000A4755" w:rsidRDefault="144496C9" w:rsidP="144496C9">
      <w:pPr>
        <w:pStyle w:val="p"/>
        <w:rPr>
          <w:sz w:val="22"/>
        </w:rPr>
      </w:pPr>
      <w:r w:rsidRPr="000A4755">
        <w:rPr>
          <w:b/>
          <w:sz w:val="22"/>
        </w:rPr>
        <w:t>Vitalisering af rettetheder: Om pædagogiske interview som psykologiske ilt-udviklere i skolen.</w:t>
      </w:r>
      <w:r w:rsidRPr="000A4755">
        <w:rPr>
          <w:sz w:val="22"/>
        </w:rPr>
        <w:t xml:space="preserve"> / Kristensen, René; Tønnesvang, Jan.</w:t>
      </w:r>
    </w:p>
    <w:p w:rsidR="144496C9" w:rsidRPr="000A4755" w:rsidRDefault="144496C9" w:rsidP="144496C9">
      <w:pPr>
        <w:pStyle w:val="body"/>
        <w:rPr>
          <w:sz w:val="22"/>
        </w:rPr>
      </w:pPr>
      <w:r w:rsidRPr="000A4755">
        <w:rPr>
          <w:sz w:val="22"/>
        </w:rPr>
        <w:t xml:space="preserve"> Psykologisk Ilt i pædag</w:t>
      </w:r>
      <w:r w:rsidR="000A4755" w:rsidRPr="000A4755">
        <w:rPr>
          <w:sz w:val="22"/>
        </w:rPr>
        <w:t>o</w:t>
      </w:r>
      <w:r w:rsidRPr="000A4755">
        <w:rPr>
          <w:sz w:val="22"/>
        </w:rPr>
        <w:t>gisk og organisatorisk arbejde: praksisudvikling på grundlag af integrativ selvpsykologi. red. / Jan Tønnesvang; Maria S. Ovesen. Aarhus: Klim, 2012.</w:t>
      </w:r>
    </w:p>
    <w:p w:rsidR="144496C9" w:rsidRDefault="144496C9" w:rsidP="144496C9">
      <w:pPr>
        <w:pStyle w:val="type"/>
        <w:rPr>
          <w:sz w:val="22"/>
        </w:rPr>
      </w:pPr>
      <w:r w:rsidRPr="000A4755">
        <w:rPr>
          <w:sz w:val="22"/>
        </w:rPr>
        <w:t>Skriftlig produktion: Bidrag til bog/rapport/konference › Bidrag til bog</w:t>
      </w:r>
    </w:p>
    <w:p w:rsidR="00C77786" w:rsidRDefault="00C77786" w:rsidP="144496C9">
      <w:pPr>
        <w:pStyle w:val="type"/>
        <w:rPr>
          <w:sz w:val="22"/>
        </w:rPr>
      </w:pPr>
    </w:p>
    <w:p w:rsidR="00C77786" w:rsidRDefault="00C77786" w:rsidP="144496C9">
      <w:pPr>
        <w:pStyle w:val="type"/>
        <w:rPr>
          <w:sz w:val="22"/>
        </w:rPr>
      </w:pPr>
    </w:p>
    <w:p w:rsidR="00C77786" w:rsidRDefault="00C77786" w:rsidP="144496C9">
      <w:pPr>
        <w:pStyle w:val="type"/>
        <w:rPr>
          <w:sz w:val="22"/>
        </w:rPr>
      </w:pPr>
    </w:p>
    <w:p w:rsidR="00C77786" w:rsidRPr="00850E0F" w:rsidRDefault="00C77786" w:rsidP="144496C9">
      <w:pPr>
        <w:pStyle w:val="type"/>
        <w:rPr>
          <w:color w:val="auto"/>
          <w:sz w:val="28"/>
          <w:lang w:val="en-US"/>
        </w:rPr>
      </w:pPr>
      <w:r w:rsidRPr="00850E0F">
        <w:rPr>
          <w:color w:val="auto"/>
          <w:sz w:val="28"/>
          <w:lang w:val="en-US"/>
        </w:rPr>
        <w:t>DVD-</w:t>
      </w:r>
      <w:proofErr w:type="spellStart"/>
      <w:r w:rsidRPr="00850E0F">
        <w:rPr>
          <w:color w:val="auto"/>
          <w:sz w:val="28"/>
          <w:lang w:val="en-US"/>
        </w:rPr>
        <w:t>Udgivelser</w:t>
      </w:r>
      <w:proofErr w:type="spellEnd"/>
    </w:p>
    <w:p w:rsidR="144496C9" w:rsidRPr="00850E0F" w:rsidRDefault="144496C9" w:rsidP="144496C9">
      <w:pPr>
        <w:rPr>
          <w:sz w:val="28"/>
          <w:lang w:val="en-US"/>
        </w:rPr>
      </w:pPr>
    </w:p>
    <w:p w:rsidR="00C77786" w:rsidRPr="00C77786" w:rsidRDefault="00C77786" w:rsidP="00C77786">
      <w:pPr>
        <w:pStyle w:val="Titel1"/>
        <w:rPr>
          <w:sz w:val="22"/>
          <w:lang w:val="en-US"/>
        </w:rPr>
      </w:pPr>
      <w:r w:rsidRPr="00C77786">
        <w:rPr>
          <w:sz w:val="22"/>
          <w:lang w:val="en-US"/>
        </w:rPr>
        <w:t>Dynamics of Lived Experience and Participant Learning: Implications for Theory and Pedagogy</w:t>
      </w:r>
    </w:p>
    <w:p w:rsidR="00C77786" w:rsidRPr="00C77786" w:rsidRDefault="00C77786" w:rsidP="00C77786">
      <w:pPr>
        <w:pStyle w:val="p"/>
        <w:rPr>
          <w:sz w:val="22"/>
        </w:rPr>
      </w:pPr>
      <w:r w:rsidRPr="00C77786">
        <w:rPr>
          <w:sz w:val="22"/>
        </w:rPr>
        <w:t>/ Kristensen, René (2008)</w:t>
      </w:r>
    </w:p>
    <w:p w:rsidR="00C77786" w:rsidRPr="00C77786" w:rsidRDefault="00C77786" w:rsidP="00C77786">
      <w:pPr>
        <w:pStyle w:val="type"/>
        <w:rPr>
          <w:sz w:val="22"/>
        </w:rPr>
      </w:pPr>
      <w:r w:rsidRPr="00C77786">
        <w:rPr>
          <w:sz w:val="22"/>
        </w:rPr>
        <w:t>Ikke-skriftlig produktion: AV / Multimedieprodukt › Levende billeder</w:t>
      </w:r>
    </w:p>
    <w:p w:rsidR="00C77786" w:rsidRPr="00C77786" w:rsidRDefault="00C77786" w:rsidP="00C77786">
      <w:pPr>
        <w:rPr>
          <w:sz w:val="28"/>
        </w:rPr>
      </w:pPr>
    </w:p>
    <w:p w:rsidR="00C77786" w:rsidRPr="00C77786" w:rsidRDefault="00C77786" w:rsidP="00C77786">
      <w:pPr>
        <w:pStyle w:val="Titel1"/>
        <w:rPr>
          <w:sz w:val="22"/>
          <w:lang w:val="en-US"/>
        </w:rPr>
      </w:pPr>
      <w:r w:rsidRPr="00C77786">
        <w:rPr>
          <w:sz w:val="22"/>
          <w:lang w:val="en-US"/>
        </w:rPr>
        <w:t>Invitations and Integrity: Interviewing Peter Lang and Jesper Juul</w:t>
      </w:r>
    </w:p>
    <w:p w:rsidR="00C77786" w:rsidRPr="00C77786" w:rsidRDefault="00C77786" w:rsidP="00C77786">
      <w:pPr>
        <w:pStyle w:val="p"/>
        <w:rPr>
          <w:sz w:val="22"/>
        </w:rPr>
      </w:pPr>
      <w:r w:rsidRPr="00C77786">
        <w:rPr>
          <w:sz w:val="22"/>
        </w:rPr>
        <w:t>/ Kristensen, René (2007)</w:t>
      </w:r>
    </w:p>
    <w:p w:rsidR="00C77786" w:rsidRPr="00C77786" w:rsidRDefault="00C77786" w:rsidP="00C77786">
      <w:pPr>
        <w:pStyle w:val="type"/>
        <w:rPr>
          <w:sz w:val="22"/>
        </w:rPr>
      </w:pPr>
      <w:r w:rsidRPr="00C77786">
        <w:rPr>
          <w:sz w:val="22"/>
        </w:rPr>
        <w:t>Ikke-skriftlig produktion: AV / Multimedieprodukt › Levende billeder</w:t>
      </w:r>
    </w:p>
    <w:p w:rsidR="00C77786" w:rsidRDefault="00C77786" w:rsidP="144496C9">
      <w:pPr>
        <w:rPr>
          <w:sz w:val="36"/>
        </w:rPr>
      </w:pPr>
    </w:p>
    <w:p w:rsidR="00FF49F9" w:rsidRDefault="00FF49F9" w:rsidP="144496C9">
      <w:pPr>
        <w:rPr>
          <w:sz w:val="36"/>
        </w:rPr>
      </w:pPr>
    </w:p>
    <w:p w:rsidR="00FF49F9" w:rsidRDefault="00FF49F9" w:rsidP="144496C9">
      <w:pPr>
        <w:rPr>
          <w:sz w:val="24"/>
        </w:rPr>
      </w:pPr>
      <w:r>
        <w:rPr>
          <w:sz w:val="24"/>
        </w:rPr>
        <w:t>René Kristensen, MSc</w:t>
      </w:r>
    </w:p>
    <w:p w:rsidR="00FF49F9" w:rsidRDefault="00FF49F9" w:rsidP="144496C9">
      <w:pPr>
        <w:rPr>
          <w:sz w:val="24"/>
        </w:rPr>
      </w:pPr>
      <w:r>
        <w:rPr>
          <w:sz w:val="24"/>
        </w:rPr>
        <w:t>Lektor UC Lillebælt (REKR@UCL.dk)</w:t>
      </w:r>
    </w:p>
    <w:p w:rsidR="00FF49F9" w:rsidRDefault="00FF49F9" w:rsidP="144496C9">
      <w:pPr>
        <w:rPr>
          <w:sz w:val="24"/>
        </w:rPr>
      </w:pPr>
      <w:r>
        <w:rPr>
          <w:sz w:val="24"/>
        </w:rPr>
        <w:t>Listen er opdateret februar 2014</w:t>
      </w:r>
    </w:p>
    <w:p w:rsidR="00FF49F9" w:rsidRPr="00FF49F9" w:rsidRDefault="00FF49F9" w:rsidP="144496C9">
      <w:pPr>
        <w:rPr>
          <w:sz w:val="24"/>
        </w:rPr>
      </w:pPr>
      <w:r>
        <w:rPr>
          <w:sz w:val="24"/>
        </w:rPr>
        <w:t xml:space="preserve">Se også </w:t>
      </w:r>
      <w:hyperlink r:id="rId8" w:history="1">
        <w:r w:rsidRPr="00483B9D">
          <w:rPr>
            <w:rStyle w:val="Hyperlink"/>
            <w:sz w:val="24"/>
          </w:rPr>
          <w:t>www.rkris.dk</w:t>
        </w:r>
      </w:hyperlink>
      <w:r>
        <w:rPr>
          <w:sz w:val="24"/>
        </w:rPr>
        <w:t xml:space="preserve"> </w:t>
      </w:r>
    </w:p>
    <w:sectPr w:rsidR="00FF49F9" w:rsidRPr="00FF49F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EB" w:rsidRDefault="001D25EB" w:rsidP="000A4755">
      <w:pPr>
        <w:spacing w:after="0" w:line="240" w:lineRule="auto"/>
      </w:pPr>
      <w:r>
        <w:separator/>
      </w:r>
    </w:p>
  </w:endnote>
  <w:endnote w:type="continuationSeparator" w:id="0">
    <w:p w:rsidR="001D25EB" w:rsidRDefault="001D25EB" w:rsidP="000A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659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755" w:rsidRDefault="000A475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755" w:rsidRDefault="000A47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EB" w:rsidRDefault="001D25EB" w:rsidP="000A4755">
      <w:pPr>
        <w:spacing w:after="0" w:line="240" w:lineRule="auto"/>
      </w:pPr>
      <w:r>
        <w:separator/>
      </w:r>
    </w:p>
  </w:footnote>
  <w:footnote w:type="continuationSeparator" w:id="0">
    <w:p w:rsidR="001D25EB" w:rsidRDefault="001D25EB" w:rsidP="000A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63"/>
    <w:multiLevelType w:val="singleLevel"/>
    <w:tmpl w:val="D896AF3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</w:abstractNum>
  <w:abstractNum w:abstractNumId="1">
    <w:nsid w:val="4C7734EB"/>
    <w:multiLevelType w:val="multilevel"/>
    <w:tmpl w:val="040600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265EE"/>
    <w:multiLevelType w:val="multilevel"/>
    <w:tmpl w:val="500C319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2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0"/>
    <w:rsid w:val="000A4755"/>
    <w:rsid w:val="001D25EB"/>
    <w:rsid w:val="004B62E8"/>
    <w:rsid w:val="00533B6D"/>
    <w:rsid w:val="00850E0F"/>
    <w:rsid w:val="00877760"/>
    <w:rsid w:val="008D24C5"/>
    <w:rsid w:val="00946F8D"/>
    <w:rsid w:val="00C77786"/>
    <w:rsid w:val="00FF49F9"/>
    <w:rsid w:val="1444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8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t">
    <w:name w:val="dt"/>
    <w:basedOn w:val="body"/>
    <w:uiPriority w:val="1"/>
    <w:unhideWhenUsed/>
    <w:qFormat/>
    <w:rPr>
      <w:color w:val="666666"/>
    </w:rPr>
  </w:style>
  <w:style w:type="paragraph" w:customStyle="1" w:styleId="body">
    <w:name w:val="body"/>
    <w:uiPriority w:val="1"/>
    <w:unhideWhenUsed/>
    <w:qFormat/>
    <w:pPr>
      <w:keepNext/>
      <w:keepLines/>
      <w:spacing w:after="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ListGroupingTitle3">
    <w:name w:val="ListGroupingTitle3"/>
    <w:basedOn w:val="ReportDefault"/>
    <w:uiPriority w:val="1"/>
    <w:unhideWhenUsed/>
    <w:qFormat/>
    <w:pPr>
      <w:spacing w:before="200"/>
    </w:pPr>
  </w:style>
  <w:style w:type="paragraph" w:customStyle="1" w:styleId="TableColumn">
    <w:name w:val="TableColumn"/>
    <w:basedOn w:val="ReportDefault"/>
    <w:uiPriority w:val="1"/>
    <w:unhideWhenUsed/>
    <w:qFormat/>
  </w:style>
  <w:style w:type="paragraph" w:customStyle="1" w:styleId="ListGroupingTitle2">
    <w:name w:val="ListGroupingTitle2"/>
    <w:basedOn w:val="ReportDefault"/>
    <w:uiPriority w:val="1"/>
    <w:unhideWhenUsed/>
    <w:qFormat/>
    <w:pPr>
      <w:spacing w:before="200"/>
    </w:pPr>
    <w:rPr>
      <w:b/>
      <w:color w:val="666666"/>
      <w:sz w:val="22"/>
      <w:szCs w:val="22"/>
    </w:rPr>
  </w:style>
  <w:style w:type="character" w:customStyle="1" w:styleId="propertiesvalue">
    <w:name w:val="properties_value"/>
    <w:uiPriority w:val="1"/>
    <w:unhideWhenUsed/>
    <w:qFormat/>
    <w:rPr>
      <w:rFonts w:ascii="Arial" w:hAnsi="Arial" w:cs="Arial"/>
      <w:color w:val="000000"/>
      <w:sz w:val="18"/>
      <w:szCs w:val="18"/>
    </w:rPr>
  </w:style>
  <w:style w:type="paragraph" w:customStyle="1" w:styleId="ListGroupingTitle1">
    <w:name w:val="ListGroupingTitle1"/>
    <w:basedOn w:val="ReportDefault"/>
    <w:uiPriority w:val="1"/>
    <w:unhideWhenUsed/>
    <w:qFormat/>
    <w:pPr>
      <w:spacing w:before="200"/>
    </w:pPr>
    <w:rPr>
      <w:b/>
      <w:sz w:val="26"/>
      <w:szCs w:val="26"/>
    </w:rPr>
  </w:style>
  <w:style w:type="character" w:customStyle="1" w:styleId="ReportTitle">
    <w:name w:val="ReportTitle"/>
    <w:uiPriority w:val="1"/>
    <w:unhideWhenUsed/>
    <w:qFormat/>
    <w:rPr>
      <w:rFonts w:ascii="Arial" w:hAnsi="Arial" w:cs="Arial"/>
      <w:color w:val="000000"/>
      <w:sz w:val="24"/>
      <w:szCs w:val="24"/>
    </w:rPr>
  </w:style>
  <w:style w:type="paragraph" w:customStyle="1" w:styleId="td">
    <w:name w:val="td"/>
    <w:basedOn w:val="body"/>
    <w:uiPriority w:val="1"/>
    <w:unhideWhenUsed/>
    <w:qFormat/>
  </w:style>
  <w:style w:type="paragraph" w:customStyle="1" w:styleId="type">
    <w:name w:val="type"/>
    <w:basedOn w:val="body"/>
    <w:uiPriority w:val="1"/>
    <w:unhideWhenUsed/>
    <w:qFormat/>
    <w:rPr>
      <w:color w:val="999999"/>
    </w:rPr>
  </w:style>
  <w:style w:type="paragraph" w:customStyle="1" w:styleId="Titel1">
    <w:name w:val="Titel1"/>
    <w:basedOn w:val="body"/>
    <w:uiPriority w:val="1"/>
    <w:unhideWhenUsed/>
    <w:qFormat/>
    <w:pPr>
      <w:spacing w:before="200"/>
    </w:pPr>
    <w:rPr>
      <w:b/>
    </w:rPr>
  </w:style>
  <w:style w:type="paragraph" w:customStyle="1" w:styleId="ReportElementTitleL2">
    <w:name w:val="ReportElementTitleL2"/>
    <w:basedOn w:val="ReportElementTitle"/>
    <w:uiPriority w:val="1"/>
    <w:unhideWhenUsed/>
    <w:qFormat/>
    <w:pPr>
      <w:spacing w:before="200"/>
      <w:outlineLvl w:val="2"/>
    </w:pPr>
  </w:style>
  <w:style w:type="paragraph" w:customStyle="1" w:styleId="ReportElementTitle">
    <w:name w:val="ReportElementTitle"/>
    <w:basedOn w:val="ReportDefault"/>
    <w:uiPriority w:val="1"/>
    <w:unhideWhenUsed/>
    <w:qFormat/>
    <w:pPr>
      <w:spacing w:before="300"/>
      <w:outlineLvl w:val="1"/>
    </w:pPr>
    <w:rPr>
      <w:b/>
      <w:color w:val="666666"/>
    </w:rPr>
  </w:style>
  <w:style w:type="paragraph" w:customStyle="1" w:styleId="TableHeaderDimmed">
    <w:name w:val="TableHeaderDimmed"/>
    <w:basedOn w:val="ReportDefault"/>
    <w:uiPriority w:val="1"/>
    <w:unhideWhenUsed/>
    <w:qFormat/>
    <w:rPr>
      <w:color w:val="666666"/>
      <w:sz w:val="16"/>
      <w:szCs w:val="16"/>
    </w:rPr>
  </w:style>
  <w:style w:type="paragraph" w:customStyle="1" w:styleId="TableHeader">
    <w:name w:val="TableHeader"/>
    <w:basedOn w:val="ReportDefault"/>
    <w:uiPriority w:val="1"/>
    <w:unhideWhenUsed/>
    <w:qFormat/>
    <w:rPr>
      <w:b/>
    </w:rPr>
  </w:style>
  <w:style w:type="paragraph" w:customStyle="1" w:styleId="h3">
    <w:name w:val="h3"/>
    <w:basedOn w:val="body"/>
    <w:uiPriority w:val="1"/>
    <w:unhideWhenUsed/>
    <w:qFormat/>
    <w:pPr>
      <w:spacing w:before="200"/>
    </w:pPr>
    <w:rPr>
      <w:b/>
    </w:rPr>
  </w:style>
  <w:style w:type="paragraph" w:customStyle="1" w:styleId="ReportDefault">
    <w:name w:val="ReportDefault"/>
    <w:uiPriority w:val="1"/>
    <w:unhideWhenUsed/>
    <w:qFormat/>
    <w:pPr>
      <w:keepNext/>
      <w:keepLines/>
      <w:spacing w:after="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b">
    <w:name w:val="b"/>
    <w:basedOn w:val="body"/>
    <w:uiPriority w:val="1"/>
    <w:unhideWhenUsed/>
    <w:qFormat/>
    <w:rPr>
      <w:b/>
    </w:rPr>
  </w:style>
  <w:style w:type="paragraph" w:customStyle="1" w:styleId="ReportDescription">
    <w:name w:val="ReportDescription"/>
    <w:basedOn w:val="ReportDefault"/>
    <w:uiPriority w:val="1"/>
    <w:unhideWhenUsed/>
    <w:qFormat/>
    <w:rPr>
      <w:color w:val="666666"/>
    </w:rPr>
  </w:style>
  <w:style w:type="paragraph" w:customStyle="1" w:styleId="i">
    <w:name w:val="i"/>
    <w:basedOn w:val="body"/>
    <w:uiPriority w:val="1"/>
    <w:unhideWhenUsed/>
    <w:qFormat/>
    <w:rPr>
      <w:i/>
    </w:rPr>
  </w:style>
  <w:style w:type="paragraph" w:customStyle="1" w:styleId="Strk1">
    <w:name w:val="Stærk1"/>
    <w:basedOn w:val="body"/>
    <w:uiPriority w:val="1"/>
    <w:unhideWhenUsed/>
    <w:qFormat/>
    <w:rPr>
      <w:b/>
    </w:rPr>
  </w:style>
  <w:style w:type="paragraph" w:customStyle="1" w:styleId="p">
    <w:name w:val="p"/>
    <w:basedOn w:val="body"/>
    <w:uiPriority w:val="1"/>
    <w:unhideWhenUsed/>
    <w:qFormat/>
  </w:style>
  <w:style w:type="character" w:customStyle="1" w:styleId="propertieslabel">
    <w:name w:val="properties_label"/>
    <w:uiPriority w:val="1"/>
    <w:unhideWhenUsed/>
    <w:qFormat/>
    <w:rPr>
      <w:rFonts w:ascii="Arial" w:hAnsi="Arial" w:cs="Arial"/>
      <w:color w:val="666666"/>
      <w:sz w:val="18"/>
      <w:szCs w:val="18"/>
    </w:rPr>
  </w:style>
  <w:style w:type="paragraph" w:customStyle="1" w:styleId="em">
    <w:name w:val="em"/>
    <w:basedOn w:val="body"/>
    <w:uiPriority w:val="1"/>
    <w:unhideWhenUsed/>
    <w:qFormat/>
    <w:rPr>
      <w:i/>
    </w:rPr>
  </w:style>
  <w:style w:type="paragraph" w:customStyle="1" w:styleId="subheader">
    <w:name w:val="subheader"/>
    <w:basedOn w:val="body"/>
    <w:uiPriority w:val="1"/>
    <w:unhideWhenUsed/>
    <w:qFormat/>
    <w:pPr>
      <w:spacing w:before="200"/>
    </w:pPr>
    <w:rPr>
      <w:b/>
    </w:rPr>
  </w:style>
  <w:style w:type="table" w:customStyle="1" w:styleId="PureLayoutTableStyle">
    <w:name w:val="Pure Layout Table Style"/>
    <w:uiPriority w:val="1"/>
    <w:pPr>
      <w:spacing w:after="0" w:line="240" w:lineRule="auto"/>
    </w:pPr>
    <w:rPr>
      <w:color w:val="000000" w:themeColor="text1"/>
    </w:rPr>
    <w:tblPr>
      <w:tblInd w:w="0" w:type="dxa"/>
      <w:tblCellMar>
        <w:top w:w="40" w:type="dxa"/>
        <w:left w:w="108" w:type="dxa"/>
        <w:bottom w:w="40" w:type="dxa"/>
        <w:right w:w="108" w:type="dxa"/>
      </w:tblCellMar>
    </w:tblPr>
    <w:tcPr>
      <w:vAlign w:val="center"/>
    </w:tcPr>
  </w:style>
  <w:style w:type="table" w:customStyle="1" w:styleId="PureReportTableStyle">
    <w:name w:val="Pure Report Table Style"/>
    <w:uiPriority w:val="1"/>
    <w:pPr>
      <w:spacing w:after="0" w:line="240" w:lineRule="auto"/>
    </w:pPr>
    <w:rPr>
      <w:color w:val="000000" w:themeColor="text1"/>
      <w:sz w:val="20"/>
      <w:szCs w:val="20"/>
      <w:lang w:eastAsia="da-DK"/>
    </w:rPr>
    <w:tblPr>
      <w:tblInd w:w="0" w:type="dxa"/>
      <w:tblCellMar>
        <w:top w:w="60" w:type="dxa"/>
        <w:left w:w="108" w:type="dxa"/>
        <w:bottom w:w="60" w:type="dxa"/>
        <w:right w:w="108" w:type="dxa"/>
      </w:tblCellMar>
    </w:tblPr>
    <w:tblStylePr w:type="firstRow"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tblPr/>
      <w:tcPr>
        <w:tcBorders>
          <w:top w:val="nil"/>
          <w:bottom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A4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755"/>
  </w:style>
  <w:style w:type="paragraph" w:styleId="Sidefod">
    <w:name w:val="footer"/>
    <w:basedOn w:val="Normal"/>
    <w:link w:val="SidefodTegn"/>
    <w:uiPriority w:val="99"/>
    <w:unhideWhenUsed/>
    <w:rsid w:val="000A4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755"/>
  </w:style>
  <w:style w:type="character" w:styleId="Hyperlink">
    <w:name w:val="Hyperlink"/>
    <w:basedOn w:val="Standardskrifttypeiafsnit"/>
    <w:uiPriority w:val="99"/>
    <w:unhideWhenUsed/>
    <w:rsid w:val="00FF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8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t">
    <w:name w:val="dt"/>
    <w:basedOn w:val="body"/>
    <w:uiPriority w:val="1"/>
    <w:unhideWhenUsed/>
    <w:qFormat/>
    <w:rPr>
      <w:color w:val="666666"/>
    </w:rPr>
  </w:style>
  <w:style w:type="paragraph" w:customStyle="1" w:styleId="body">
    <w:name w:val="body"/>
    <w:uiPriority w:val="1"/>
    <w:unhideWhenUsed/>
    <w:qFormat/>
    <w:pPr>
      <w:keepNext/>
      <w:keepLines/>
      <w:spacing w:after="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ListGroupingTitle3">
    <w:name w:val="ListGroupingTitle3"/>
    <w:basedOn w:val="ReportDefault"/>
    <w:uiPriority w:val="1"/>
    <w:unhideWhenUsed/>
    <w:qFormat/>
    <w:pPr>
      <w:spacing w:before="200"/>
    </w:pPr>
  </w:style>
  <w:style w:type="paragraph" w:customStyle="1" w:styleId="TableColumn">
    <w:name w:val="TableColumn"/>
    <w:basedOn w:val="ReportDefault"/>
    <w:uiPriority w:val="1"/>
    <w:unhideWhenUsed/>
    <w:qFormat/>
  </w:style>
  <w:style w:type="paragraph" w:customStyle="1" w:styleId="ListGroupingTitle2">
    <w:name w:val="ListGroupingTitle2"/>
    <w:basedOn w:val="ReportDefault"/>
    <w:uiPriority w:val="1"/>
    <w:unhideWhenUsed/>
    <w:qFormat/>
    <w:pPr>
      <w:spacing w:before="200"/>
    </w:pPr>
    <w:rPr>
      <w:b/>
      <w:color w:val="666666"/>
      <w:sz w:val="22"/>
      <w:szCs w:val="22"/>
    </w:rPr>
  </w:style>
  <w:style w:type="character" w:customStyle="1" w:styleId="propertiesvalue">
    <w:name w:val="properties_value"/>
    <w:uiPriority w:val="1"/>
    <w:unhideWhenUsed/>
    <w:qFormat/>
    <w:rPr>
      <w:rFonts w:ascii="Arial" w:hAnsi="Arial" w:cs="Arial"/>
      <w:color w:val="000000"/>
      <w:sz w:val="18"/>
      <w:szCs w:val="18"/>
    </w:rPr>
  </w:style>
  <w:style w:type="paragraph" w:customStyle="1" w:styleId="ListGroupingTitle1">
    <w:name w:val="ListGroupingTitle1"/>
    <w:basedOn w:val="ReportDefault"/>
    <w:uiPriority w:val="1"/>
    <w:unhideWhenUsed/>
    <w:qFormat/>
    <w:pPr>
      <w:spacing w:before="200"/>
    </w:pPr>
    <w:rPr>
      <w:b/>
      <w:sz w:val="26"/>
      <w:szCs w:val="26"/>
    </w:rPr>
  </w:style>
  <w:style w:type="character" w:customStyle="1" w:styleId="ReportTitle">
    <w:name w:val="ReportTitle"/>
    <w:uiPriority w:val="1"/>
    <w:unhideWhenUsed/>
    <w:qFormat/>
    <w:rPr>
      <w:rFonts w:ascii="Arial" w:hAnsi="Arial" w:cs="Arial"/>
      <w:color w:val="000000"/>
      <w:sz w:val="24"/>
      <w:szCs w:val="24"/>
    </w:rPr>
  </w:style>
  <w:style w:type="paragraph" w:customStyle="1" w:styleId="td">
    <w:name w:val="td"/>
    <w:basedOn w:val="body"/>
    <w:uiPriority w:val="1"/>
    <w:unhideWhenUsed/>
    <w:qFormat/>
  </w:style>
  <w:style w:type="paragraph" w:customStyle="1" w:styleId="type">
    <w:name w:val="type"/>
    <w:basedOn w:val="body"/>
    <w:uiPriority w:val="1"/>
    <w:unhideWhenUsed/>
    <w:qFormat/>
    <w:rPr>
      <w:color w:val="999999"/>
    </w:rPr>
  </w:style>
  <w:style w:type="paragraph" w:customStyle="1" w:styleId="Titel1">
    <w:name w:val="Titel1"/>
    <w:basedOn w:val="body"/>
    <w:uiPriority w:val="1"/>
    <w:unhideWhenUsed/>
    <w:qFormat/>
    <w:pPr>
      <w:spacing w:before="200"/>
    </w:pPr>
    <w:rPr>
      <w:b/>
    </w:rPr>
  </w:style>
  <w:style w:type="paragraph" w:customStyle="1" w:styleId="ReportElementTitleL2">
    <w:name w:val="ReportElementTitleL2"/>
    <w:basedOn w:val="ReportElementTitle"/>
    <w:uiPriority w:val="1"/>
    <w:unhideWhenUsed/>
    <w:qFormat/>
    <w:pPr>
      <w:spacing w:before="200"/>
      <w:outlineLvl w:val="2"/>
    </w:pPr>
  </w:style>
  <w:style w:type="paragraph" w:customStyle="1" w:styleId="ReportElementTitle">
    <w:name w:val="ReportElementTitle"/>
    <w:basedOn w:val="ReportDefault"/>
    <w:uiPriority w:val="1"/>
    <w:unhideWhenUsed/>
    <w:qFormat/>
    <w:pPr>
      <w:spacing w:before="300"/>
      <w:outlineLvl w:val="1"/>
    </w:pPr>
    <w:rPr>
      <w:b/>
      <w:color w:val="666666"/>
    </w:rPr>
  </w:style>
  <w:style w:type="paragraph" w:customStyle="1" w:styleId="TableHeaderDimmed">
    <w:name w:val="TableHeaderDimmed"/>
    <w:basedOn w:val="ReportDefault"/>
    <w:uiPriority w:val="1"/>
    <w:unhideWhenUsed/>
    <w:qFormat/>
    <w:rPr>
      <w:color w:val="666666"/>
      <w:sz w:val="16"/>
      <w:szCs w:val="16"/>
    </w:rPr>
  </w:style>
  <w:style w:type="paragraph" w:customStyle="1" w:styleId="TableHeader">
    <w:name w:val="TableHeader"/>
    <w:basedOn w:val="ReportDefault"/>
    <w:uiPriority w:val="1"/>
    <w:unhideWhenUsed/>
    <w:qFormat/>
    <w:rPr>
      <w:b/>
    </w:rPr>
  </w:style>
  <w:style w:type="paragraph" w:customStyle="1" w:styleId="h3">
    <w:name w:val="h3"/>
    <w:basedOn w:val="body"/>
    <w:uiPriority w:val="1"/>
    <w:unhideWhenUsed/>
    <w:qFormat/>
    <w:pPr>
      <w:spacing w:before="200"/>
    </w:pPr>
    <w:rPr>
      <w:b/>
    </w:rPr>
  </w:style>
  <w:style w:type="paragraph" w:customStyle="1" w:styleId="ReportDefault">
    <w:name w:val="ReportDefault"/>
    <w:uiPriority w:val="1"/>
    <w:unhideWhenUsed/>
    <w:qFormat/>
    <w:pPr>
      <w:keepNext/>
      <w:keepLines/>
      <w:spacing w:after="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b">
    <w:name w:val="b"/>
    <w:basedOn w:val="body"/>
    <w:uiPriority w:val="1"/>
    <w:unhideWhenUsed/>
    <w:qFormat/>
    <w:rPr>
      <w:b/>
    </w:rPr>
  </w:style>
  <w:style w:type="paragraph" w:customStyle="1" w:styleId="ReportDescription">
    <w:name w:val="ReportDescription"/>
    <w:basedOn w:val="ReportDefault"/>
    <w:uiPriority w:val="1"/>
    <w:unhideWhenUsed/>
    <w:qFormat/>
    <w:rPr>
      <w:color w:val="666666"/>
    </w:rPr>
  </w:style>
  <w:style w:type="paragraph" w:customStyle="1" w:styleId="i">
    <w:name w:val="i"/>
    <w:basedOn w:val="body"/>
    <w:uiPriority w:val="1"/>
    <w:unhideWhenUsed/>
    <w:qFormat/>
    <w:rPr>
      <w:i/>
    </w:rPr>
  </w:style>
  <w:style w:type="paragraph" w:customStyle="1" w:styleId="Strk1">
    <w:name w:val="Stærk1"/>
    <w:basedOn w:val="body"/>
    <w:uiPriority w:val="1"/>
    <w:unhideWhenUsed/>
    <w:qFormat/>
    <w:rPr>
      <w:b/>
    </w:rPr>
  </w:style>
  <w:style w:type="paragraph" w:customStyle="1" w:styleId="p">
    <w:name w:val="p"/>
    <w:basedOn w:val="body"/>
    <w:uiPriority w:val="1"/>
    <w:unhideWhenUsed/>
    <w:qFormat/>
  </w:style>
  <w:style w:type="character" w:customStyle="1" w:styleId="propertieslabel">
    <w:name w:val="properties_label"/>
    <w:uiPriority w:val="1"/>
    <w:unhideWhenUsed/>
    <w:qFormat/>
    <w:rPr>
      <w:rFonts w:ascii="Arial" w:hAnsi="Arial" w:cs="Arial"/>
      <w:color w:val="666666"/>
      <w:sz w:val="18"/>
      <w:szCs w:val="18"/>
    </w:rPr>
  </w:style>
  <w:style w:type="paragraph" w:customStyle="1" w:styleId="em">
    <w:name w:val="em"/>
    <w:basedOn w:val="body"/>
    <w:uiPriority w:val="1"/>
    <w:unhideWhenUsed/>
    <w:qFormat/>
    <w:rPr>
      <w:i/>
    </w:rPr>
  </w:style>
  <w:style w:type="paragraph" w:customStyle="1" w:styleId="subheader">
    <w:name w:val="subheader"/>
    <w:basedOn w:val="body"/>
    <w:uiPriority w:val="1"/>
    <w:unhideWhenUsed/>
    <w:qFormat/>
    <w:pPr>
      <w:spacing w:before="200"/>
    </w:pPr>
    <w:rPr>
      <w:b/>
    </w:rPr>
  </w:style>
  <w:style w:type="table" w:customStyle="1" w:styleId="PureLayoutTableStyle">
    <w:name w:val="Pure Layout Table Style"/>
    <w:uiPriority w:val="1"/>
    <w:pPr>
      <w:spacing w:after="0" w:line="240" w:lineRule="auto"/>
    </w:pPr>
    <w:rPr>
      <w:color w:val="000000" w:themeColor="text1"/>
    </w:rPr>
    <w:tblPr>
      <w:tblInd w:w="0" w:type="dxa"/>
      <w:tblCellMar>
        <w:top w:w="40" w:type="dxa"/>
        <w:left w:w="108" w:type="dxa"/>
        <w:bottom w:w="40" w:type="dxa"/>
        <w:right w:w="108" w:type="dxa"/>
      </w:tblCellMar>
    </w:tblPr>
    <w:tcPr>
      <w:vAlign w:val="center"/>
    </w:tcPr>
  </w:style>
  <w:style w:type="table" w:customStyle="1" w:styleId="PureReportTableStyle">
    <w:name w:val="Pure Report Table Style"/>
    <w:uiPriority w:val="1"/>
    <w:pPr>
      <w:spacing w:after="0" w:line="240" w:lineRule="auto"/>
    </w:pPr>
    <w:rPr>
      <w:color w:val="000000" w:themeColor="text1"/>
      <w:sz w:val="20"/>
      <w:szCs w:val="20"/>
      <w:lang w:eastAsia="da-DK"/>
    </w:rPr>
    <w:tblPr>
      <w:tblInd w:w="0" w:type="dxa"/>
      <w:tblCellMar>
        <w:top w:w="60" w:type="dxa"/>
        <w:left w:w="108" w:type="dxa"/>
        <w:bottom w:w="60" w:type="dxa"/>
        <w:right w:w="108" w:type="dxa"/>
      </w:tblCellMar>
    </w:tblPr>
    <w:tblStylePr w:type="firstRow"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tblPr/>
      <w:tcPr>
        <w:tcBorders>
          <w:top w:val="nil"/>
          <w:bottom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A4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755"/>
  </w:style>
  <w:style w:type="paragraph" w:styleId="Sidefod">
    <w:name w:val="footer"/>
    <w:basedOn w:val="Normal"/>
    <w:link w:val="SidefodTegn"/>
    <w:uiPriority w:val="99"/>
    <w:unhideWhenUsed/>
    <w:rsid w:val="000A4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755"/>
  </w:style>
  <w:style w:type="character" w:styleId="Hyperlink">
    <w:name w:val="Hyperlink"/>
    <w:basedOn w:val="Standardskrifttypeiafsnit"/>
    <w:uiPriority w:val="99"/>
    <w:unhideWhenUsed/>
    <w:rsid w:val="00FF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is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Kristensen (rekr@ucl.dk)</dc:creator>
  <cp:lastModifiedBy>Rene Kristensen</cp:lastModifiedBy>
  <cp:revision>6</cp:revision>
  <dcterms:created xsi:type="dcterms:W3CDTF">2014-02-19T09:22:00Z</dcterms:created>
  <dcterms:modified xsi:type="dcterms:W3CDTF">2015-04-23T18:22:00Z</dcterms:modified>
</cp:coreProperties>
</file>